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773" w:rsidRPr="003F6F35" w:rsidRDefault="00710773" w:rsidP="003F6F35">
      <w:pPr>
        <w:spacing w:line="480" w:lineRule="auto"/>
        <w:jc w:val="center"/>
        <w:rPr>
          <w:rFonts w:ascii="Times New Roman" w:hAnsi="Times New Roman" w:cs="Times New Roman"/>
          <w:sz w:val="24"/>
          <w:szCs w:val="24"/>
          <w:shd w:val="clear" w:color="auto" w:fill="FFFFFF"/>
        </w:rPr>
      </w:pPr>
    </w:p>
    <w:p w:rsidR="00710773" w:rsidRPr="003F6F35" w:rsidRDefault="00710773" w:rsidP="003F6F35">
      <w:pPr>
        <w:spacing w:line="480" w:lineRule="auto"/>
        <w:jc w:val="center"/>
        <w:rPr>
          <w:rFonts w:ascii="Times New Roman" w:hAnsi="Times New Roman" w:cs="Times New Roman"/>
          <w:sz w:val="24"/>
          <w:szCs w:val="24"/>
          <w:shd w:val="clear" w:color="auto" w:fill="FFFFFF"/>
        </w:rPr>
      </w:pPr>
    </w:p>
    <w:p w:rsidR="00710773" w:rsidRPr="003F6F35" w:rsidRDefault="00710773" w:rsidP="003F6F35">
      <w:pPr>
        <w:spacing w:line="480" w:lineRule="auto"/>
        <w:jc w:val="center"/>
        <w:rPr>
          <w:rFonts w:ascii="Times New Roman" w:hAnsi="Times New Roman" w:cs="Times New Roman"/>
          <w:sz w:val="24"/>
          <w:szCs w:val="24"/>
          <w:shd w:val="clear" w:color="auto" w:fill="FFFFFF"/>
        </w:rPr>
      </w:pPr>
    </w:p>
    <w:p w:rsidR="00710773" w:rsidRPr="003F6F35" w:rsidRDefault="00710773" w:rsidP="003F6F35">
      <w:pPr>
        <w:spacing w:line="480" w:lineRule="auto"/>
        <w:jc w:val="center"/>
        <w:rPr>
          <w:rFonts w:ascii="Times New Roman" w:hAnsi="Times New Roman" w:cs="Times New Roman"/>
          <w:sz w:val="24"/>
          <w:szCs w:val="24"/>
          <w:shd w:val="clear" w:color="auto" w:fill="FFFFFF"/>
        </w:rPr>
      </w:pPr>
    </w:p>
    <w:p w:rsidR="00710773" w:rsidRPr="003F6F35" w:rsidRDefault="00710773" w:rsidP="003F6F35">
      <w:pPr>
        <w:spacing w:line="480" w:lineRule="auto"/>
        <w:jc w:val="center"/>
        <w:rPr>
          <w:rFonts w:ascii="Times New Roman" w:hAnsi="Times New Roman" w:cs="Times New Roman"/>
          <w:sz w:val="24"/>
          <w:szCs w:val="24"/>
          <w:shd w:val="clear" w:color="auto" w:fill="FFFFFF"/>
        </w:rPr>
      </w:pPr>
    </w:p>
    <w:p w:rsidR="00710773" w:rsidRPr="003F6F35" w:rsidRDefault="00710773" w:rsidP="003F6F35">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Water Policy in Texas</w:t>
      </w:r>
    </w:p>
    <w:p w:rsidR="00710773" w:rsidRPr="003F6F35" w:rsidRDefault="00710773" w:rsidP="003F6F35">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[Name]</w:t>
      </w:r>
    </w:p>
    <w:p w:rsidR="00710773" w:rsidRPr="003F6F35" w:rsidRDefault="00710773" w:rsidP="003F6F35">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[Institution affiliation]</w:t>
      </w:r>
    </w:p>
    <w:p w:rsidR="00710773" w:rsidRPr="003F6F35" w:rsidRDefault="00710773" w:rsidP="003F6F35">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[Course]</w:t>
      </w:r>
    </w:p>
    <w:p w:rsidR="00710773" w:rsidRPr="003F6F35" w:rsidRDefault="00710773" w:rsidP="003F6F35">
      <w:pPr>
        <w:spacing w:line="480" w:lineRule="auto"/>
        <w:jc w:val="center"/>
        <w:rPr>
          <w:rFonts w:ascii="Times New Roman" w:hAnsi="Times New Roman" w:cs="Times New Roman"/>
          <w:sz w:val="24"/>
          <w:szCs w:val="24"/>
          <w:shd w:val="clear" w:color="auto" w:fill="FFFFFF"/>
        </w:rPr>
      </w:pPr>
      <w:r w:rsidRPr="003F6F35">
        <w:rPr>
          <w:rFonts w:ascii="Times New Roman" w:hAnsi="Times New Roman" w:cs="Times New Roman"/>
          <w:sz w:val="24"/>
          <w:szCs w:val="24"/>
          <w:shd w:val="clear" w:color="auto" w:fill="FFFFFF"/>
        </w:rPr>
        <w:t>[Date]</w:t>
      </w:r>
    </w:p>
    <w:p w:rsidR="00710773" w:rsidRPr="003F6F35" w:rsidRDefault="00710773" w:rsidP="003F6F35">
      <w:pPr>
        <w:spacing w:line="480" w:lineRule="auto"/>
        <w:rPr>
          <w:rFonts w:ascii="Times New Roman" w:eastAsia="Times New Roman" w:hAnsi="Times New Roman" w:cs="Times New Roman"/>
          <w:sz w:val="24"/>
          <w:szCs w:val="24"/>
        </w:rPr>
      </w:pPr>
    </w:p>
    <w:p w:rsidR="00710773" w:rsidRPr="003F6F35" w:rsidRDefault="00710773" w:rsidP="003F6F35">
      <w:pPr>
        <w:spacing w:line="480" w:lineRule="auto"/>
        <w:rPr>
          <w:rFonts w:ascii="Times New Roman" w:eastAsia="Times New Roman" w:hAnsi="Times New Roman" w:cs="Times New Roman"/>
          <w:sz w:val="24"/>
          <w:szCs w:val="24"/>
        </w:rPr>
      </w:pPr>
    </w:p>
    <w:p w:rsidR="00710773" w:rsidRPr="003F6F35" w:rsidRDefault="00710773" w:rsidP="003F6F35">
      <w:pPr>
        <w:spacing w:line="480" w:lineRule="auto"/>
        <w:rPr>
          <w:rFonts w:ascii="Times New Roman" w:eastAsia="Times New Roman" w:hAnsi="Times New Roman" w:cs="Times New Roman"/>
          <w:sz w:val="24"/>
          <w:szCs w:val="24"/>
        </w:rPr>
      </w:pPr>
    </w:p>
    <w:p w:rsidR="00710773" w:rsidRPr="003F6F35" w:rsidRDefault="00710773" w:rsidP="003F6F35">
      <w:pPr>
        <w:spacing w:line="480" w:lineRule="auto"/>
        <w:rPr>
          <w:rFonts w:ascii="Times New Roman" w:eastAsia="Times New Roman" w:hAnsi="Times New Roman" w:cs="Times New Roman"/>
          <w:sz w:val="24"/>
          <w:szCs w:val="24"/>
        </w:rPr>
      </w:pPr>
    </w:p>
    <w:p w:rsidR="00710773" w:rsidRPr="003F6F35" w:rsidRDefault="00710773" w:rsidP="003F6F35">
      <w:pPr>
        <w:spacing w:line="480" w:lineRule="auto"/>
        <w:rPr>
          <w:rFonts w:ascii="Times New Roman" w:eastAsia="Times New Roman" w:hAnsi="Times New Roman" w:cs="Times New Roman"/>
          <w:sz w:val="24"/>
          <w:szCs w:val="24"/>
        </w:rPr>
      </w:pPr>
    </w:p>
    <w:p w:rsidR="00710773" w:rsidRPr="003F6F35" w:rsidRDefault="00710773" w:rsidP="003F6F35">
      <w:pPr>
        <w:spacing w:line="480" w:lineRule="auto"/>
        <w:rPr>
          <w:rFonts w:ascii="Times New Roman" w:eastAsia="Times New Roman" w:hAnsi="Times New Roman" w:cs="Times New Roman"/>
          <w:sz w:val="24"/>
          <w:szCs w:val="24"/>
        </w:rPr>
      </w:pPr>
    </w:p>
    <w:p w:rsidR="00710773" w:rsidRPr="003F6F35" w:rsidRDefault="00710773" w:rsidP="003F6F35">
      <w:pPr>
        <w:spacing w:line="480" w:lineRule="auto"/>
        <w:rPr>
          <w:rFonts w:ascii="Times New Roman" w:eastAsia="Times New Roman" w:hAnsi="Times New Roman" w:cs="Times New Roman"/>
          <w:sz w:val="24"/>
          <w:szCs w:val="24"/>
        </w:rPr>
      </w:pPr>
    </w:p>
    <w:p w:rsidR="006C41DA" w:rsidRPr="003F6F35" w:rsidRDefault="006C41DA" w:rsidP="00C85914">
      <w:pPr>
        <w:spacing w:line="480" w:lineRule="auto"/>
        <w:jc w:val="center"/>
        <w:rPr>
          <w:rFonts w:ascii="Times New Roman" w:eastAsia="Times New Roman" w:hAnsi="Times New Roman" w:cs="Times New Roman"/>
          <w:sz w:val="24"/>
          <w:szCs w:val="24"/>
        </w:rPr>
      </w:pPr>
      <w:r w:rsidRPr="003F6F35">
        <w:rPr>
          <w:rFonts w:ascii="Times New Roman" w:eastAsia="Times New Roman" w:hAnsi="Times New Roman" w:cs="Times New Roman"/>
          <w:sz w:val="24"/>
          <w:szCs w:val="24"/>
        </w:rPr>
        <w:lastRenderedPageBreak/>
        <w:t>Water policy in Texas</w:t>
      </w:r>
    </w:p>
    <w:p w:rsidR="006F2B7C" w:rsidRPr="00C85914" w:rsidRDefault="006F2B7C" w:rsidP="003F6F35">
      <w:pPr>
        <w:spacing w:before="100" w:beforeAutospacing="1" w:after="100" w:afterAutospacing="1" w:line="480" w:lineRule="auto"/>
        <w:jc w:val="both"/>
        <w:rPr>
          <w:rFonts w:ascii="Times New Roman" w:eastAsia="Times New Roman" w:hAnsi="Times New Roman" w:cs="Times New Roman"/>
          <w:b/>
          <w:sz w:val="24"/>
          <w:szCs w:val="24"/>
        </w:rPr>
      </w:pPr>
      <w:r w:rsidRPr="00C85914">
        <w:rPr>
          <w:rFonts w:ascii="Times New Roman" w:eastAsia="Times New Roman" w:hAnsi="Times New Roman" w:cs="Times New Roman"/>
          <w:b/>
          <w:sz w:val="24"/>
          <w:szCs w:val="24"/>
        </w:rPr>
        <w:t>Introduction</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Since the San Antonio area was settled by the Spanish, water has become cherished and a regulated resource in Texas. The Texas government is presented with a water management challenge due to the climate and geography in Texas. Texas is presented with cycles of drought and severe floods which create unique issues for public policy and laws. The state of Texas has become one of the fastest growing populations in the United States. While population growth brings numerous opportunities for the economy and the local community, it also brings challenges, particularly when managing resources such as water. More people present a need for more water in order to sustain the population and maintain a better quality of life. As a result, it is necessary for Texas to implement policies to address these issues.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A statement of the current policy problem</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Texas government has been dealing with challenges for managing and safeguarding the water resources. There have been complex issues regarding how to improve the water infrastructure in Texas. Since there has been increased water demand and reduced water supply, the Texas government needs to implement policies that will provide a better management for groundwater including fresh and brackish in order to ensure sustainability of the resource (Jones &amp; </w:t>
      </w:r>
      <w:proofErr w:type="spellStart"/>
      <w:r w:rsidRPr="0057551A">
        <w:rPr>
          <w:rFonts w:ascii="Times New Roman" w:eastAsia="Times New Roman" w:hAnsi="Times New Roman" w:cs="Times New Roman"/>
          <w:sz w:val="24"/>
          <w:szCs w:val="24"/>
        </w:rPr>
        <w:t>Beckenhoff</w:t>
      </w:r>
      <w:proofErr w:type="spellEnd"/>
      <w:r w:rsidRPr="0057551A">
        <w:rPr>
          <w:rFonts w:ascii="Times New Roman" w:eastAsia="Times New Roman" w:hAnsi="Times New Roman" w:cs="Times New Roman"/>
          <w:sz w:val="24"/>
          <w:szCs w:val="24"/>
        </w:rPr>
        <w:t xml:space="preserve">, (2018). The problem with the current water policy is that there is no universal standard set to coordinate the policies especially between the many organizations that administer water policy in Texas. There is a lack of definitions such as what constitutes brackish water and </w:t>
      </w:r>
      <w:r w:rsidRPr="0057551A">
        <w:rPr>
          <w:rFonts w:ascii="Times New Roman" w:eastAsia="Times New Roman" w:hAnsi="Times New Roman" w:cs="Times New Roman"/>
          <w:sz w:val="24"/>
          <w:szCs w:val="24"/>
        </w:rPr>
        <w:lastRenderedPageBreak/>
        <w:t xml:space="preserve">this can lead to disagreements among water policy administrators and eventually bring litigations.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Reasons for initiating changes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Considering the high population growth rate in Texas, it is expected that in the coming years the current water supply by the State is not enough to meet the demand for water in the future. Since scarcity of water is a significant call for concern, municipalities and producers of oil and gas need to look for an unconventional water source in order to meet the demand. A key water source to look at is brackish groundwater which is less salty compared to seawater and can be found in most areas in Texas. While more brackish water is tapped, it is essential to consider what policies should be put in place in order to ensure sustainable use of the resource together with the resources for freshwater in the Texas state.</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Policy options to be considered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Some options considered to fix the problem of water shortage in Teas are </w:t>
      </w:r>
      <w:proofErr w:type="gramStart"/>
      <w:r w:rsidRPr="0057551A">
        <w:rPr>
          <w:rFonts w:ascii="Times New Roman" w:eastAsia="Times New Roman" w:hAnsi="Times New Roman" w:cs="Times New Roman"/>
          <w:sz w:val="24"/>
          <w:szCs w:val="24"/>
        </w:rPr>
        <w:t>Brackish</w:t>
      </w:r>
      <w:proofErr w:type="gramEnd"/>
      <w:r w:rsidRPr="0057551A">
        <w:rPr>
          <w:rFonts w:ascii="Times New Roman" w:eastAsia="Times New Roman" w:hAnsi="Times New Roman" w:cs="Times New Roman"/>
          <w:sz w:val="24"/>
          <w:szCs w:val="24"/>
        </w:rPr>
        <w:t xml:space="preserve"> groundwater desalination and Aquifer storage and recovery. There are many brackish water aquifers in Texas State. Even though brackish water is not as salty as seawater it is still salty for drinking. Desalination treats existing brackish water in order to ensure it is safe for drinking and use. Tapping of brackish groundwater can provide an essential source that can create additional water supply and security hence alleviating stress on freshwater aquifers (</w:t>
      </w:r>
      <w:proofErr w:type="spellStart"/>
      <w:r w:rsidRPr="0057551A">
        <w:rPr>
          <w:rFonts w:ascii="Times New Roman" w:eastAsia="Times New Roman" w:hAnsi="Times New Roman" w:cs="Times New Roman"/>
          <w:sz w:val="24"/>
          <w:szCs w:val="24"/>
        </w:rPr>
        <w:t>Zodrow</w:t>
      </w:r>
      <w:proofErr w:type="spellEnd"/>
      <w:r w:rsidRPr="0057551A">
        <w:rPr>
          <w:rFonts w:ascii="Times New Roman" w:eastAsia="Times New Roman" w:hAnsi="Times New Roman" w:cs="Times New Roman"/>
          <w:sz w:val="24"/>
          <w:szCs w:val="24"/>
        </w:rPr>
        <w:t xml:space="preserve">, 2014). Aquifer storage and recovery will allow for Storage of water during times when plenty of water is available and recovery of the same when it is needed. This process allows for water to be stored in underground rock layers from where it can be pumped and recovered during water scarcity. </w:t>
      </w:r>
      <w:r w:rsidRPr="0057551A">
        <w:rPr>
          <w:rFonts w:ascii="Times New Roman" w:eastAsia="Times New Roman" w:hAnsi="Times New Roman" w:cs="Times New Roman"/>
          <w:sz w:val="24"/>
          <w:szCs w:val="24"/>
        </w:rPr>
        <w:lastRenderedPageBreak/>
        <w:t xml:space="preserve">Through Aquifer storage and recovery, the cost is saved since it uses nature to store water rather than building storage above the ground.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Pros and cons of each option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Brackish groundwater has its pros and cons. The advantages are; provides an additional source for water supply by tapping groundwater that is often considered unfit for use. Secondly, it alleviates water stress and helps reduce withdrawal from fresh water from underground aquifers. The cons are; desalination of brackish water is expensive and also costly to the environment because it creates </w:t>
      </w:r>
      <w:proofErr w:type="gramStart"/>
      <w:r w:rsidRPr="0057551A">
        <w:rPr>
          <w:rFonts w:ascii="Times New Roman" w:eastAsia="Times New Roman" w:hAnsi="Times New Roman" w:cs="Times New Roman"/>
          <w:sz w:val="24"/>
          <w:szCs w:val="24"/>
        </w:rPr>
        <w:t>a brine</w:t>
      </w:r>
      <w:proofErr w:type="gramEnd"/>
      <w:r w:rsidRPr="0057551A">
        <w:rPr>
          <w:rFonts w:ascii="Times New Roman" w:eastAsia="Times New Roman" w:hAnsi="Times New Roman" w:cs="Times New Roman"/>
          <w:sz w:val="24"/>
          <w:szCs w:val="24"/>
        </w:rPr>
        <w:t>, a waste product which is saltier than seawater. Once this brine is discharged in the ocean, it severely impacts the marine life as well as the local vicinity due to its high salinity (Khan, 2015). Aquifer storage and recovery are less costly because it uses nature to store water instead of constructing above ground storage. The cons are</w:t>
      </w:r>
      <w:proofErr w:type="gramStart"/>
      <w:r w:rsidRPr="0057551A">
        <w:rPr>
          <w:rFonts w:ascii="Times New Roman" w:eastAsia="Times New Roman" w:hAnsi="Times New Roman" w:cs="Times New Roman"/>
          <w:sz w:val="24"/>
          <w:szCs w:val="24"/>
        </w:rPr>
        <w:t>,</w:t>
      </w:r>
      <w:proofErr w:type="gramEnd"/>
      <w:r w:rsidRPr="0057551A">
        <w:rPr>
          <w:rFonts w:ascii="Times New Roman" w:eastAsia="Times New Roman" w:hAnsi="Times New Roman" w:cs="Times New Roman"/>
          <w:sz w:val="24"/>
          <w:szCs w:val="24"/>
        </w:rPr>
        <w:t xml:space="preserve"> they may not tap enough water to meet the future demands for water due to the growing population.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The recommended course of action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While Brackish water desalination is a costly process of purifying water by separating the salt from the water it still fits as the best solution to the water problems in Texas.</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The reasoning for selecting that course of action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Brackish water desalination has its drawbacks but it is the best option for meeting the long-term water requirements in Texas especially since it is experiencing an increasing population growth. </w:t>
      </w:r>
    </w:p>
    <w:p w:rsidR="0057551A" w:rsidRPr="0057551A"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t xml:space="preserve">Ways that you (and classmates) could play a role in the improvement of the policy </w:t>
      </w:r>
    </w:p>
    <w:p w:rsidR="008628EF" w:rsidRPr="003F6F35" w:rsidRDefault="0057551A" w:rsidP="0057551A">
      <w:pPr>
        <w:spacing w:before="100" w:beforeAutospacing="1" w:after="100" w:afterAutospacing="1" w:line="480" w:lineRule="auto"/>
        <w:jc w:val="both"/>
        <w:rPr>
          <w:rFonts w:ascii="Times New Roman" w:eastAsia="Times New Roman" w:hAnsi="Times New Roman" w:cs="Times New Roman"/>
          <w:sz w:val="24"/>
          <w:szCs w:val="24"/>
        </w:rPr>
      </w:pPr>
      <w:r w:rsidRPr="0057551A">
        <w:rPr>
          <w:rFonts w:ascii="Times New Roman" w:eastAsia="Times New Roman" w:hAnsi="Times New Roman" w:cs="Times New Roman"/>
          <w:sz w:val="24"/>
          <w:szCs w:val="24"/>
        </w:rPr>
        <w:lastRenderedPageBreak/>
        <w:t>Water issues are of concern in Texas and require proper resolution for the communities. In order to participate in improving the policy, I would volunteer at the municipal agencies or government agencies that are involved in regulating and creating water policies and work with professionals such as engineers and expertise in order to protect the water supplies for the future</w:t>
      </w:r>
      <w:r w:rsidR="00634959" w:rsidRPr="003F6F35">
        <w:rPr>
          <w:rFonts w:ascii="Times New Roman" w:eastAsia="Times New Roman" w:hAnsi="Times New Roman" w:cs="Times New Roman"/>
          <w:sz w:val="24"/>
          <w:szCs w:val="24"/>
        </w:rPr>
        <w:t xml:space="preserve">. </w:t>
      </w:r>
    </w:p>
    <w:p w:rsidR="008628EF" w:rsidRPr="003F6F35" w:rsidRDefault="008628EF" w:rsidP="003F6F35">
      <w:pPr>
        <w:pStyle w:val="NormalWeb"/>
        <w:shd w:val="clear" w:color="auto" w:fill="FFFFFF"/>
        <w:spacing w:before="0" w:beforeAutospacing="0" w:after="326" w:afterAutospacing="0" w:line="480" w:lineRule="auto"/>
        <w:textAlignment w:val="baseline"/>
      </w:pPr>
    </w:p>
    <w:p w:rsidR="00F960FF" w:rsidRPr="00260E4F" w:rsidRDefault="008628EF" w:rsidP="003F6F35">
      <w:pPr>
        <w:pStyle w:val="NormalWeb"/>
        <w:shd w:val="clear" w:color="auto" w:fill="FFFFFF"/>
        <w:spacing w:before="0" w:beforeAutospacing="0" w:after="326" w:afterAutospacing="0" w:line="480" w:lineRule="auto"/>
        <w:textAlignment w:val="baseline"/>
        <w:rPr>
          <w:b/>
        </w:rPr>
      </w:pPr>
      <w:r w:rsidRPr="00260E4F">
        <w:rPr>
          <w:b/>
        </w:rPr>
        <w:t>References</w:t>
      </w:r>
    </w:p>
    <w:p w:rsidR="00FF7B08" w:rsidRDefault="008628EF" w:rsidP="00FD07A0">
      <w:pPr>
        <w:pStyle w:val="NormalWeb"/>
        <w:shd w:val="clear" w:color="auto" w:fill="FFFFFF"/>
        <w:spacing w:before="0" w:beforeAutospacing="0" w:after="326" w:afterAutospacing="0" w:line="480" w:lineRule="auto"/>
        <w:ind w:left="720" w:hanging="720"/>
        <w:textAlignment w:val="baseline"/>
      </w:pPr>
      <w:proofErr w:type="gramStart"/>
      <w:r w:rsidRPr="003F6F35">
        <w:t xml:space="preserve">Jones, T &amp; </w:t>
      </w:r>
      <w:proofErr w:type="spellStart"/>
      <w:r w:rsidRPr="003F6F35">
        <w:t>Beckenhoff</w:t>
      </w:r>
      <w:proofErr w:type="spellEnd"/>
      <w:r w:rsidRPr="003F6F35">
        <w:t>.</w:t>
      </w:r>
      <w:proofErr w:type="gramEnd"/>
      <w:r w:rsidRPr="003F6F35">
        <w:t xml:space="preserve"> </w:t>
      </w:r>
      <w:proofErr w:type="gramStart"/>
      <w:r w:rsidRPr="003F6F35">
        <w:t>S.(</w:t>
      </w:r>
      <w:proofErr w:type="gramEnd"/>
      <w:r w:rsidRPr="003F6F35">
        <w:t xml:space="preserve">2018). </w:t>
      </w:r>
      <w:r w:rsidR="00F631EF" w:rsidRPr="003F6F35">
        <w:t>Water in Texas: Top Five Issues We Need to Solve Now</w:t>
      </w:r>
    </w:p>
    <w:p w:rsidR="00FD07A0" w:rsidRPr="003F6F35" w:rsidRDefault="00FD07A0" w:rsidP="00FD07A0">
      <w:pPr>
        <w:shd w:val="clear" w:color="auto" w:fill="FFFFFF"/>
        <w:spacing w:line="480" w:lineRule="auto"/>
        <w:ind w:left="720" w:hanging="720"/>
        <w:textAlignment w:val="baseline"/>
        <w:rPr>
          <w:rFonts w:ascii="Times New Roman" w:eastAsia="Times New Roman" w:hAnsi="Times New Roman" w:cs="Times New Roman"/>
          <w:sz w:val="24"/>
          <w:szCs w:val="24"/>
        </w:rPr>
      </w:pPr>
      <w:proofErr w:type="gramStart"/>
      <w:r w:rsidRPr="003F6F35">
        <w:rPr>
          <w:rFonts w:ascii="Times New Roman" w:eastAsia="Times New Roman" w:hAnsi="Times New Roman" w:cs="Times New Roman"/>
          <w:sz w:val="24"/>
          <w:szCs w:val="24"/>
        </w:rPr>
        <w:t>Khan, T. (2015).</w:t>
      </w:r>
      <w:proofErr w:type="gramEnd"/>
      <w:r w:rsidRPr="003F6F35">
        <w:rPr>
          <w:rFonts w:ascii="Times New Roman" w:eastAsia="Times New Roman" w:hAnsi="Times New Roman" w:cs="Times New Roman"/>
          <w:sz w:val="24"/>
          <w:szCs w:val="24"/>
        </w:rPr>
        <w:t xml:space="preserve"> </w:t>
      </w:r>
      <w:proofErr w:type="gramStart"/>
      <w:r w:rsidRPr="003F6F35">
        <w:rPr>
          <w:rFonts w:ascii="Times New Roman" w:eastAsia="Times New Roman" w:hAnsi="Times New Roman" w:cs="Times New Roman"/>
          <w:sz w:val="24"/>
          <w:szCs w:val="24"/>
        </w:rPr>
        <w:t>The Implications of Brackish Water Desalination in Texas.</w:t>
      </w:r>
      <w:proofErr w:type="gramEnd"/>
      <w:r w:rsidRPr="003F6F35">
        <w:rPr>
          <w:rFonts w:ascii="Times New Roman" w:eastAsia="Times New Roman" w:hAnsi="Times New Roman" w:cs="Times New Roman"/>
          <w:sz w:val="24"/>
          <w:szCs w:val="24"/>
        </w:rPr>
        <w:t xml:space="preserve"> </w:t>
      </w:r>
      <w:proofErr w:type="gramStart"/>
      <w:r w:rsidRPr="003F6F35">
        <w:rPr>
          <w:rFonts w:ascii="Times New Roman" w:eastAsia="Times New Roman" w:hAnsi="Times New Roman" w:cs="Times New Roman"/>
          <w:i/>
          <w:sz w:val="24"/>
          <w:szCs w:val="24"/>
        </w:rPr>
        <w:t>Texas Water Policy</w:t>
      </w:r>
      <w:r w:rsidRPr="003F6F35">
        <w:rPr>
          <w:rFonts w:ascii="Times New Roman" w:eastAsia="Times New Roman" w:hAnsi="Times New Roman" w:cs="Times New Roman"/>
          <w:sz w:val="24"/>
          <w:szCs w:val="24"/>
        </w:rPr>
        <w:t>.</w:t>
      </w:r>
      <w:proofErr w:type="gramEnd"/>
      <w:r w:rsidRPr="003F6F35">
        <w:rPr>
          <w:rFonts w:ascii="Times New Roman" w:eastAsia="Times New Roman" w:hAnsi="Times New Roman" w:cs="Times New Roman"/>
          <w:sz w:val="24"/>
          <w:szCs w:val="24"/>
        </w:rPr>
        <w:t xml:space="preserve"> PA 388K, </w:t>
      </w:r>
      <w:proofErr w:type="gramStart"/>
      <w:r w:rsidRPr="003F6F35">
        <w:rPr>
          <w:rFonts w:ascii="Times New Roman" w:eastAsia="Times New Roman" w:hAnsi="Times New Roman" w:cs="Times New Roman"/>
          <w:sz w:val="24"/>
          <w:szCs w:val="24"/>
        </w:rPr>
        <w:t>Fall</w:t>
      </w:r>
      <w:proofErr w:type="gramEnd"/>
      <w:r w:rsidRPr="003F6F35">
        <w:rPr>
          <w:rFonts w:ascii="Times New Roman" w:eastAsia="Times New Roman" w:hAnsi="Times New Roman" w:cs="Times New Roman"/>
          <w:sz w:val="24"/>
          <w:szCs w:val="24"/>
        </w:rPr>
        <w:t xml:space="preserve"> 2015 11-22-2015</w:t>
      </w:r>
    </w:p>
    <w:p w:rsidR="009D4CB1" w:rsidRPr="003F6F35" w:rsidRDefault="009D4CB1" w:rsidP="00FD07A0">
      <w:pPr>
        <w:shd w:val="clear" w:color="auto" w:fill="FFFFFF"/>
        <w:spacing w:line="480" w:lineRule="auto"/>
        <w:ind w:left="720" w:hanging="720"/>
        <w:textAlignment w:val="baseline"/>
        <w:rPr>
          <w:rFonts w:ascii="Times New Roman" w:eastAsia="Times New Roman" w:hAnsi="Times New Roman" w:cs="Times New Roman"/>
          <w:sz w:val="24"/>
          <w:szCs w:val="24"/>
        </w:rPr>
      </w:pPr>
      <w:r w:rsidRPr="003F6F35">
        <w:rPr>
          <w:rFonts w:ascii="Times New Roman" w:eastAsia="Times New Roman" w:hAnsi="Times New Roman" w:cs="Times New Roman"/>
          <w:sz w:val="24"/>
          <w:szCs w:val="24"/>
        </w:rPr>
        <w:t> </w:t>
      </w:r>
      <w:hyperlink r:id="rId7" w:history="1">
        <w:proofErr w:type="gramStart"/>
        <w:r w:rsidRPr="003F6F35">
          <w:rPr>
            <w:rFonts w:ascii="Times New Roman" w:eastAsia="Times New Roman" w:hAnsi="Times New Roman" w:cs="Times New Roman"/>
            <w:sz w:val="24"/>
            <w:szCs w:val="24"/>
          </w:rPr>
          <w:t>THE DAILY TEXAN EDITORIAL BOARD</w:t>
        </w:r>
      </w:hyperlink>
      <w:r w:rsidR="0001710A" w:rsidRPr="003F6F35">
        <w:rPr>
          <w:rFonts w:ascii="Times New Roman" w:eastAsia="Times New Roman" w:hAnsi="Times New Roman" w:cs="Times New Roman"/>
          <w:sz w:val="24"/>
          <w:szCs w:val="24"/>
        </w:rPr>
        <w:t>.</w:t>
      </w:r>
      <w:proofErr w:type="gramEnd"/>
      <w:r w:rsidR="0001710A" w:rsidRPr="003F6F35">
        <w:rPr>
          <w:rFonts w:ascii="Times New Roman" w:eastAsia="Times New Roman" w:hAnsi="Times New Roman" w:cs="Times New Roman"/>
          <w:sz w:val="24"/>
          <w:szCs w:val="24"/>
        </w:rPr>
        <w:t xml:space="preserve"> (2013, November 12). Conservation is The Best Solution </w:t>
      </w:r>
      <w:proofErr w:type="gramStart"/>
      <w:r w:rsidR="0001710A" w:rsidRPr="003F6F35">
        <w:rPr>
          <w:rFonts w:ascii="Times New Roman" w:eastAsia="Times New Roman" w:hAnsi="Times New Roman" w:cs="Times New Roman"/>
          <w:sz w:val="24"/>
          <w:szCs w:val="24"/>
        </w:rPr>
        <w:t>For</w:t>
      </w:r>
      <w:proofErr w:type="gramEnd"/>
      <w:r w:rsidR="0001710A" w:rsidRPr="003F6F35">
        <w:rPr>
          <w:rFonts w:ascii="Times New Roman" w:eastAsia="Times New Roman" w:hAnsi="Times New Roman" w:cs="Times New Roman"/>
          <w:sz w:val="24"/>
          <w:szCs w:val="24"/>
        </w:rPr>
        <w:t xml:space="preserve"> Texas Water Shortage. Retrieved from:</w:t>
      </w:r>
    </w:p>
    <w:p w:rsidR="00FD07A0" w:rsidRPr="00176133" w:rsidRDefault="00AC45E6" w:rsidP="00FD07A0">
      <w:pPr>
        <w:shd w:val="clear" w:color="auto" w:fill="FFFFFF"/>
        <w:spacing w:line="480" w:lineRule="auto"/>
        <w:ind w:left="720" w:hanging="720"/>
        <w:textAlignment w:val="baseline"/>
      </w:pPr>
      <w:hyperlink r:id="rId8" w:history="1">
        <w:r w:rsidR="0001710A" w:rsidRPr="003F6F35">
          <w:rPr>
            <w:rStyle w:val="Hyperlink"/>
            <w:rFonts w:ascii="Times New Roman" w:eastAsia="Times New Roman" w:hAnsi="Times New Roman" w:cs="Times New Roman"/>
            <w:color w:val="auto"/>
            <w:sz w:val="24"/>
            <w:szCs w:val="24"/>
          </w:rPr>
          <w:t>http://www.dailytexanonline.com/opinion/2013/11/12/conservation-is-the-best-solution-for-texas-water-shortage</w:t>
        </w:r>
      </w:hyperlink>
    </w:p>
    <w:p w:rsidR="00FD07A0" w:rsidRPr="003F6F35" w:rsidRDefault="00FD07A0" w:rsidP="00FD07A0">
      <w:pPr>
        <w:shd w:val="clear" w:color="auto" w:fill="FFFFFF"/>
        <w:spacing w:after="0" w:line="480" w:lineRule="auto"/>
        <w:ind w:left="720" w:hanging="720"/>
        <w:textAlignment w:val="baseline"/>
        <w:rPr>
          <w:rFonts w:ascii="Times New Roman" w:eastAsia="Times New Roman" w:hAnsi="Times New Roman" w:cs="Times New Roman"/>
          <w:sz w:val="24"/>
          <w:szCs w:val="24"/>
        </w:rPr>
      </w:pPr>
      <w:proofErr w:type="spellStart"/>
      <w:proofErr w:type="gramStart"/>
      <w:r w:rsidRPr="003F6F35">
        <w:rPr>
          <w:rFonts w:ascii="Times New Roman" w:eastAsia="Times New Roman" w:hAnsi="Times New Roman" w:cs="Times New Roman"/>
          <w:sz w:val="24"/>
          <w:szCs w:val="24"/>
        </w:rPr>
        <w:t>Zodrow.K.R</w:t>
      </w:r>
      <w:proofErr w:type="spellEnd"/>
      <w:r w:rsidRPr="003F6F35">
        <w:rPr>
          <w:rFonts w:ascii="Times New Roman" w:eastAsia="Times New Roman" w:hAnsi="Times New Roman" w:cs="Times New Roman"/>
          <w:sz w:val="24"/>
          <w:szCs w:val="24"/>
        </w:rPr>
        <w:t>. (2014).</w:t>
      </w:r>
      <w:proofErr w:type="gramEnd"/>
      <w:r w:rsidRPr="003F6F35">
        <w:rPr>
          <w:rFonts w:ascii="Times New Roman" w:eastAsia="Times New Roman" w:hAnsi="Times New Roman" w:cs="Times New Roman"/>
          <w:sz w:val="24"/>
          <w:szCs w:val="24"/>
        </w:rPr>
        <w:t xml:space="preserve"> Water, Texas, and an Opportunity that should not be wasted</w:t>
      </w:r>
    </w:p>
    <w:p w:rsidR="00FD07A0" w:rsidRPr="003F6F35" w:rsidRDefault="00FD07A0" w:rsidP="00FD07A0">
      <w:pPr>
        <w:spacing w:line="480" w:lineRule="auto"/>
        <w:ind w:left="720" w:hanging="720"/>
        <w:rPr>
          <w:rFonts w:ascii="Times New Roman" w:eastAsia="Times New Roman" w:hAnsi="Times New Roman" w:cs="Times New Roman"/>
          <w:sz w:val="24"/>
          <w:szCs w:val="24"/>
        </w:rPr>
      </w:pPr>
      <w:hyperlink r:id="rId9" w:anchor="7d45208877d9" w:history="1">
        <w:r w:rsidRPr="003F6F35">
          <w:rPr>
            <w:rFonts w:ascii="Times New Roman" w:eastAsia="Times New Roman" w:hAnsi="Times New Roman" w:cs="Times New Roman"/>
            <w:sz w:val="24"/>
            <w:szCs w:val="24"/>
          </w:rPr>
          <w:t>https://www.forbes.com/sites/thebakersinstitute/2014/12/19/water-texas-and-an-opportunity-that-should-not-be-wasted/#7d45208877d9</w:t>
        </w:r>
      </w:hyperlink>
    </w:p>
    <w:p w:rsidR="00FD07A0" w:rsidRPr="003F6F35" w:rsidRDefault="00FD07A0" w:rsidP="00FD07A0">
      <w:pPr>
        <w:shd w:val="clear" w:color="auto" w:fill="FFFFFF"/>
        <w:spacing w:line="480" w:lineRule="auto"/>
        <w:ind w:left="720" w:hanging="720"/>
        <w:textAlignment w:val="baseline"/>
        <w:rPr>
          <w:rFonts w:ascii="Times New Roman" w:eastAsia="Times New Roman" w:hAnsi="Times New Roman" w:cs="Times New Roman"/>
          <w:sz w:val="24"/>
          <w:szCs w:val="24"/>
        </w:rPr>
      </w:pPr>
    </w:p>
    <w:sectPr w:rsidR="00FD07A0" w:rsidRPr="003F6F35" w:rsidSect="00EA3B1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5D0" w:rsidRDefault="009965D0" w:rsidP="00710773">
      <w:pPr>
        <w:spacing w:after="0" w:line="240" w:lineRule="auto"/>
      </w:pPr>
      <w:r>
        <w:separator/>
      </w:r>
    </w:p>
  </w:endnote>
  <w:endnote w:type="continuationSeparator" w:id="0">
    <w:p w:rsidR="009965D0" w:rsidRDefault="009965D0" w:rsidP="007107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5D0" w:rsidRDefault="009965D0" w:rsidP="00710773">
      <w:pPr>
        <w:spacing w:after="0" w:line="240" w:lineRule="auto"/>
      </w:pPr>
      <w:r>
        <w:separator/>
      </w:r>
    </w:p>
  </w:footnote>
  <w:footnote w:type="continuationSeparator" w:id="0">
    <w:p w:rsidR="009965D0" w:rsidRDefault="009965D0" w:rsidP="007107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B1D" w:rsidRPr="00EA3B1D" w:rsidRDefault="00EA3B1D">
    <w:pPr>
      <w:pStyle w:val="Header"/>
      <w:jc w:val="right"/>
      <w:rPr>
        <w:rFonts w:ascii="Times New Roman" w:hAnsi="Times New Roman" w:cs="Times New Roman"/>
        <w:sz w:val="24"/>
        <w:szCs w:val="24"/>
      </w:rPr>
    </w:pPr>
    <w:r w:rsidRPr="00EA3B1D">
      <w:rPr>
        <w:rFonts w:ascii="Times New Roman" w:hAnsi="Times New Roman" w:cs="Times New Roman"/>
        <w:sz w:val="24"/>
        <w:szCs w:val="24"/>
      </w:rPr>
      <w:t>Water Policy in Texas</w:t>
    </w:r>
    <w:r w:rsidRPr="00EA3B1D">
      <w:rPr>
        <w:rFonts w:ascii="Times New Roman" w:hAnsi="Times New Roman" w:cs="Times New Roman"/>
        <w:sz w:val="24"/>
        <w:szCs w:val="24"/>
      </w:rPr>
      <w:tab/>
    </w:r>
    <w:r w:rsidRPr="00EA3B1D">
      <w:rPr>
        <w:rFonts w:ascii="Times New Roman" w:hAnsi="Times New Roman" w:cs="Times New Roman"/>
        <w:sz w:val="24"/>
        <w:szCs w:val="24"/>
      </w:rPr>
      <w:tab/>
    </w:r>
    <w:sdt>
      <w:sdtPr>
        <w:rPr>
          <w:rFonts w:ascii="Times New Roman" w:hAnsi="Times New Roman" w:cs="Times New Roman"/>
          <w:sz w:val="24"/>
          <w:szCs w:val="24"/>
        </w:rPr>
        <w:id w:val="407494"/>
        <w:docPartObj>
          <w:docPartGallery w:val="Page Numbers (Top of Page)"/>
          <w:docPartUnique/>
        </w:docPartObj>
      </w:sdtPr>
      <w:sdtContent>
        <w:r w:rsidRPr="00EA3B1D">
          <w:rPr>
            <w:rFonts w:ascii="Times New Roman" w:hAnsi="Times New Roman" w:cs="Times New Roman"/>
            <w:sz w:val="24"/>
            <w:szCs w:val="24"/>
          </w:rPr>
          <w:fldChar w:fldCharType="begin"/>
        </w:r>
        <w:r w:rsidRPr="00EA3B1D">
          <w:rPr>
            <w:rFonts w:ascii="Times New Roman" w:hAnsi="Times New Roman" w:cs="Times New Roman"/>
            <w:sz w:val="24"/>
            <w:szCs w:val="24"/>
          </w:rPr>
          <w:instrText xml:space="preserve"> PAGE   \* MERGEFORMAT </w:instrText>
        </w:r>
        <w:r w:rsidRPr="00EA3B1D">
          <w:rPr>
            <w:rFonts w:ascii="Times New Roman" w:hAnsi="Times New Roman" w:cs="Times New Roman"/>
            <w:sz w:val="24"/>
            <w:szCs w:val="24"/>
          </w:rPr>
          <w:fldChar w:fldCharType="separate"/>
        </w:r>
        <w:r w:rsidR="0057551A">
          <w:rPr>
            <w:rFonts w:ascii="Times New Roman" w:hAnsi="Times New Roman" w:cs="Times New Roman"/>
            <w:noProof/>
            <w:sz w:val="24"/>
            <w:szCs w:val="24"/>
          </w:rPr>
          <w:t>5</w:t>
        </w:r>
        <w:r w:rsidRPr="00EA3B1D">
          <w:rPr>
            <w:rFonts w:ascii="Times New Roman" w:hAnsi="Times New Roman" w:cs="Times New Roman"/>
            <w:sz w:val="24"/>
            <w:szCs w:val="24"/>
          </w:rPr>
          <w:fldChar w:fldCharType="end"/>
        </w:r>
      </w:sdtContent>
    </w:sdt>
  </w:p>
  <w:p w:rsidR="00710773" w:rsidRDefault="007107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B1D" w:rsidRPr="00EA3B1D" w:rsidRDefault="00EA3B1D">
    <w:pPr>
      <w:pStyle w:val="Header"/>
      <w:rPr>
        <w:rFonts w:ascii="Times New Roman" w:hAnsi="Times New Roman" w:cs="Times New Roman"/>
        <w:sz w:val="24"/>
        <w:szCs w:val="24"/>
      </w:rPr>
    </w:pPr>
    <w:r w:rsidRPr="00EA3B1D">
      <w:rPr>
        <w:rFonts w:ascii="Times New Roman" w:hAnsi="Times New Roman" w:cs="Times New Roman"/>
        <w:sz w:val="24"/>
        <w:szCs w:val="24"/>
      </w:rPr>
      <w:t>Running Head: Water Policy in Texas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E4BF9"/>
    <w:multiLevelType w:val="multilevel"/>
    <w:tmpl w:val="99BC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863523"/>
    <w:multiLevelType w:val="multilevel"/>
    <w:tmpl w:val="81A2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056A1C"/>
    <w:multiLevelType w:val="multilevel"/>
    <w:tmpl w:val="2712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F06480"/>
    <w:multiLevelType w:val="multilevel"/>
    <w:tmpl w:val="ABA0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4A86C40"/>
    <w:multiLevelType w:val="multilevel"/>
    <w:tmpl w:val="679A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510043B"/>
    <w:multiLevelType w:val="multilevel"/>
    <w:tmpl w:val="DEC86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991CF6"/>
    <w:multiLevelType w:val="multilevel"/>
    <w:tmpl w:val="75A6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F14283D"/>
    <w:multiLevelType w:val="multilevel"/>
    <w:tmpl w:val="B69C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45F13F2"/>
    <w:multiLevelType w:val="multilevel"/>
    <w:tmpl w:val="ADE236A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92626A8"/>
    <w:multiLevelType w:val="multilevel"/>
    <w:tmpl w:val="4FDC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0"/>
  </w:num>
  <w:num w:numId="5">
    <w:abstractNumId w:val="3"/>
  </w:num>
  <w:num w:numId="6">
    <w:abstractNumId w:val="7"/>
  </w:num>
  <w:num w:numId="7">
    <w:abstractNumId w:val="4"/>
  </w:num>
  <w:num w:numId="8">
    <w:abstractNumId w:val="1"/>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371C5"/>
    <w:rsid w:val="0001710A"/>
    <w:rsid w:val="0004314E"/>
    <w:rsid w:val="00072291"/>
    <w:rsid w:val="000C0EC5"/>
    <w:rsid w:val="00103D6A"/>
    <w:rsid w:val="0014111E"/>
    <w:rsid w:val="00173411"/>
    <w:rsid w:val="00176133"/>
    <w:rsid w:val="0018743F"/>
    <w:rsid w:val="00253B0E"/>
    <w:rsid w:val="00260E4F"/>
    <w:rsid w:val="002E4050"/>
    <w:rsid w:val="002F245C"/>
    <w:rsid w:val="002F4760"/>
    <w:rsid w:val="00314F18"/>
    <w:rsid w:val="0037551D"/>
    <w:rsid w:val="003A6E80"/>
    <w:rsid w:val="003B2717"/>
    <w:rsid w:val="003F6F35"/>
    <w:rsid w:val="00410159"/>
    <w:rsid w:val="00412F9B"/>
    <w:rsid w:val="004A22E6"/>
    <w:rsid w:val="0052318F"/>
    <w:rsid w:val="005458E3"/>
    <w:rsid w:val="0057551A"/>
    <w:rsid w:val="005A2494"/>
    <w:rsid w:val="005D77ED"/>
    <w:rsid w:val="00634959"/>
    <w:rsid w:val="00656901"/>
    <w:rsid w:val="006B4D54"/>
    <w:rsid w:val="006C41DA"/>
    <w:rsid w:val="006F0ACB"/>
    <w:rsid w:val="006F2B7C"/>
    <w:rsid w:val="006F4C2C"/>
    <w:rsid w:val="00710773"/>
    <w:rsid w:val="00721DAB"/>
    <w:rsid w:val="007B15EA"/>
    <w:rsid w:val="007B1DFC"/>
    <w:rsid w:val="00842FC1"/>
    <w:rsid w:val="008628EF"/>
    <w:rsid w:val="008A160A"/>
    <w:rsid w:val="009371C5"/>
    <w:rsid w:val="00957EC5"/>
    <w:rsid w:val="00983CCE"/>
    <w:rsid w:val="009841A2"/>
    <w:rsid w:val="009914D4"/>
    <w:rsid w:val="009965D0"/>
    <w:rsid w:val="009A0EB0"/>
    <w:rsid w:val="009D4CB1"/>
    <w:rsid w:val="00A03B18"/>
    <w:rsid w:val="00A64DA9"/>
    <w:rsid w:val="00AB1937"/>
    <w:rsid w:val="00AC412C"/>
    <w:rsid w:val="00AC45E6"/>
    <w:rsid w:val="00B9004D"/>
    <w:rsid w:val="00BD785F"/>
    <w:rsid w:val="00BF2F7D"/>
    <w:rsid w:val="00C21299"/>
    <w:rsid w:val="00C620C5"/>
    <w:rsid w:val="00C85914"/>
    <w:rsid w:val="00CD1705"/>
    <w:rsid w:val="00D47246"/>
    <w:rsid w:val="00E13F7B"/>
    <w:rsid w:val="00E97F6E"/>
    <w:rsid w:val="00EA3B1D"/>
    <w:rsid w:val="00EA5E63"/>
    <w:rsid w:val="00EB089A"/>
    <w:rsid w:val="00EB12B9"/>
    <w:rsid w:val="00EB569F"/>
    <w:rsid w:val="00F41B41"/>
    <w:rsid w:val="00F504E7"/>
    <w:rsid w:val="00F631EF"/>
    <w:rsid w:val="00F960FF"/>
    <w:rsid w:val="00FA00AC"/>
    <w:rsid w:val="00FD07A0"/>
    <w:rsid w:val="00FE676F"/>
    <w:rsid w:val="00FF5DBF"/>
    <w:rsid w:val="00FF7B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C5"/>
  </w:style>
  <w:style w:type="paragraph" w:styleId="Heading1">
    <w:name w:val="heading 1"/>
    <w:basedOn w:val="Normal"/>
    <w:next w:val="Normal"/>
    <w:link w:val="Heading1Char"/>
    <w:uiPriority w:val="9"/>
    <w:qFormat/>
    <w:rsid w:val="00F631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721DA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2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721DAB"/>
    <w:rPr>
      <w:rFonts w:ascii="Times New Roman" w:eastAsia="Times New Roman" w:hAnsi="Times New Roman" w:cs="Times New Roman"/>
      <w:b/>
      <w:bCs/>
      <w:sz w:val="24"/>
      <w:szCs w:val="24"/>
    </w:rPr>
  </w:style>
  <w:style w:type="character" w:styleId="Strong">
    <w:name w:val="Strong"/>
    <w:basedOn w:val="DefaultParagraphFont"/>
    <w:uiPriority w:val="22"/>
    <w:qFormat/>
    <w:rsid w:val="00173411"/>
    <w:rPr>
      <w:b/>
      <w:bCs/>
    </w:rPr>
  </w:style>
  <w:style w:type="character" w:styleId="Emphasis">
    <w:name w:val="Emphasis"/>
    <w:basedOn w:val="DefaultParagraphFont"/>
    <w:uiPriority w:val="20"/>
    <w:qFormat/>
    <w:rsid w:val="00176133"/>
    <w:rPr>
      <w:i/>
      <w:iCs/>
    </w:rPr>
  </w:style>
  <w:style w:type="character" w:customStyle="1" w:styleId="Heading1Char">
    <w:name w:val="Heading 1 Char"/>
    <w:basedOn w:val="DefaultParagraphFont"/>
    <w:link w:val="Heading1"/>
    <w:uiPriority w:val="9"/>
    <w:rsid w:val="00F631EF"/>
    <w:rPr>
      <w:rFonts w:asciiTheme="majorHAnsi" w:eastAsiaTheme="majorEastAsia" w:hAnsiTheme="majorHAnsi" w:cstheme="majorBidi"/>
      <w:b/>
      <w:bCs/>
      <w:color w:val="365F91" w:themeColor="accent1" w:themeShade="BF"/>
      <w:sz w:val="28"/>
      <w:szCs w:val="28"/>
    </w:rPr>
  </w:style>
  <w:style w:type="character" w:customStyle="1" w:styleId="author">
    <w:name w:val="author"/>
    <w:basedOn w:val="DefaultParagraphFont"/>
    <w:rsid w:val="00F631EF"/>
  </w:style>
  <w:style w:type="character" w:styleId="Hyperlink">
    <w:name w:val="Hyperlink"/>
    <w:basedOn w:val="DefaultParagraphFont"/>
    <w:uiPriority w:val="99"/>
    <w:unhideWhenUsed/>
    <w:rsid w:val="009D4CB1"/>
    <w:rPr>
      <w:color w:val="0000FF" w:themeColor="hyperlink"/>
      <w:u w:val="single"/>
    </w:rPr>
  </w:style>
  <w:style w:type="paragraph" w:styleId="ListParagraph">
    <w:name w:val="List Paragraph"/>
    <w:basedOn w:val="Normal"/>
    <w:uiPriority w:val="34"/>
    <w:qFormat/>
    <w:rsid w:val="006F2B7C"/>
    <w:pPr>
      <w:ind w:left="720"/>
      <w:contextualSpacing/>
    </w:pPr>
  </w:style>
  <w:style w:type="paragraph" w:styleId="Header">
    <w:name w:val="header"/>
    <w:basedOn w:val="Normal"/>
    <w:link w:val="HeaderChar"/>
    <w:uiPriority w:val="99"/>
    <w:unhideWhenUsed/>
    <w:rsid w:val="00710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773"/>
  </w:style>
  <w:style w:type="paragraph" w:styleId="Footer">
    <w:name w:val="footer"/>
    <w:basedOn w:val="Normal"/>
    <w:link w:val="FooterChar"/>
    <w:uiPriority w:val="99"/>
    <w:semiHidden/>
    <w:unhideWhenUsed/>
    <w:rsid w:val="007107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0773"/>
  </w:style>
</w:styles>
</file>

<file path=word/webSettings.xml><?xml version="1.0" encoding="utf-8"?>
<w:webSettings xmlns:r="http://schemas.openxmlformats.org/officeDocument/2006/relationships" xmlns:w="http://schemas.openxmlformats.org/wordprocessingml/2006/main">
  <w:divs>
    <w:div w:id="177012791">
      <w:bodyDiv w:val="1"/>
      <w:marLeft w:val="0"/>
      <w:marRight w:val="0"/>
      <w:marTop w:val="0"/>
      <w:marBottom w:val="0"/>
      <w:divBdr>
        <w:top w:val="none" w:sz="0" w:space="0" w:color="auto"/>
        <w:left w:val="none" w:sz="0" w:space="0" w:color="auto"/>
        <w:bottom w:val="none" w:sz="0" w:space="0" w:color="auto"/>
        <w:right w:val="none" w:sz="0" w:space="0" w:color="auto"/>
      </w:divBdr>
    </w:div>
    <w:div w:id="265040401">
      <w:bodyDiv w:val="1"/>
      <w:marLeft w:val="0"/>
      <w:marRight w:val="0"/>
      <w:marTop w:val="0"/>
      <w:marBottom w:val="0"/>
      <w:divBdr>
        <w:top w:val="none" w:sz="0" w:space="0" w:color="auto"/>
        <w:left w:val="none" w:sz="0" w:space="0" w:color="auto"/>
        <w:bottom w:val="none" w:sz="0" w:space="0" w:color="auto"/>
        <w:right w:val="none" w:sz="0" w:space="0" w:color="auto"/>
      </w:divBdr>
    </w:div>
    <w:div w:id="283848529">
      <w:bodyDiv w:val="1"/>
      <w:marLeft w:val="0"/>
      <w:marRight w:val="0"/>
      <w:marTop w:val="0"/>
      <w:marBottom w:val="0"/>
      <w:divBdr>
        <w:top w:val="none" w:sz="0" w:space="0" w:color="auto"/>
        <w:left w:val="none" w:sz="0" w:space="0" w:color="auto"/>
        <w:bottom w:val="none" w:sz="0" w:space="0" w:color="auto"/>
        <w:right w:val="none" w:sz="0" w:space="0" w:color="auto"/>
      </w:divBdr>
    </w:div>
    <w:div w:id="389885993">
      <w:bodyDiv w:val="1"/>
      <w:marLeft w:val="0"/>
      <w:marRight w:val="0"/>
      <w:marTop w:val="0"/>
      <w:marBottom w:val="0"/>
      <w:divBdr>
        <w:top w:val="none" w:sz="0" w:space="0" w:color="auto"/>
        <w:left w:val="none" w:sz="0" w:space="0" w:color="auto"/>
        <w:bottom w:val="none" w:sz="0" w:space="0" w:color="auto"/>
        <w:right w:val="none" w:sz="0" w:space="0" w:color="auto"/>
      </w:divBdr>
    </w:div>
    <w:div w:id="600138948">
      <w:bodyDiv w:val="1"/>
      <w:marLeft w:val="0"/>
      <w:marRight w:val="0"/>
      <w:marTop w:val="0"/>
      <w:marBottom w:val="0"/>
      <w:divBdr>
        <w:top w:val="none" w:sz="0" w:space="0" w:color="auto"/>
        <w:left w:val="none" w:sz="0" w:space="0" w:color="auto"/>
        <w:bottom w:val="none" w:sz="0" w:space="0" w:color="auto"/>
        <w:right w:val="none" w:sz="0" w:space="0" w:color="auto"/>
      </w:divBdr>
    </w:div>
    <w:div w:id="623538969">
      <w:bodyDiv w:val="1"/>
      <w:marLeft w:val="0"/>
      <w:marRight w:val="0"/>
      <w:marTop w:val="0"/>
      <w:marBottom w:val="0"/>
      <w:divBdr>
        <w:top w:val="none" w:sz="0" w:space="0" w:color="auto"/>
        <w:left w:val="none" w:sz="0" w:space="0" w:color="auto"/>
        <w:bottom w:val="none" w:sz="0" w:space="0" w:color="auto"/>
        <w:right w:val="none" w:sz="0" w:space="0" w:color="auto"/>
      </w:divBdr>
    </w:div>
    <w:div w:id="785730716">
      <w:bodyDiv w:val="1"/>
      <w:marLeft w:val="0"/>
      <w:marRight w:val="0"/>
      <w:marTop w:val="0"/>
      <w:marBottom w:val="0"/>
      <w:divBdr>
        <w:top w:val="none" w:sz="0" w:space="0" w:color="auto"/>
        <w:left w:val="none" w:sz="0" w:space="0" w:color="auto"/>
        <w:bottom w:val="none" w:sz="0" w:space="0" w:color="auto"/>
        <w:right w:val="none" w:sz="0" w:space="0" w:color="auto"/>
      </w:divBdr>
    </w:div>
    <w:div w:id="977344039">
      <w:bodyDiv w:val="1"/>
      <w:marLeft w:val="0"/>
      <w:marRight w:val="0"/>
      <w:marTop w:val="0"/>
      <w:marBottom w:val="0"/>
      <w:divBdr>
        <w:top w:val="none" w:sz="0" w:space="0" w:color="auto"/>
        <w:left w:val="none" w:sz="0" w:space="0" w:color="auto"/>
        <w:bottom w:val="none" w:sz="0" w:space="0" w:color="auto"/>
        <w:right w:val="none" w:sz="0" w:space="0" w:color="auto"/>
      </w:divBdr>
    </w:div>
    <w:div w:id="1111436683">
      <w:bodyDiv w:val="1"/>
      <w:marLeft w:val="0"/>
      <w:marRight w:val="0"/>
      <w:marTop w:val="0"/>
      <w:marBottom w:val="0"/>
      <w:divBdr>
        <w:top w:val="none" w:sz="0" w:space="0" w:color="auto"/>
        <w:left w:val="none" w:sz="0" w:space="0" w:color="auto"/>
        <w:bottom w:val="none" w:sz="0" w:space="0" w:color="auto"/>
        <w:right w:val="none" w:sz="0" w:space="0" w:color="auto"/>
      </w:divBdr>
      <w:divsChild>
        <w:div w:id="1647779830">
          <w:marLeft w:val="0"/>
          <w:marRight w:val="0"/>
          <w:marTop w:val="0"/>
          <w:marBottom w:val="0"/>
          <w:divBdr>
            <w:top w:val="none" w:sz="0" w:space="0" w:color="auto"/>
            <w:left w:val="none" w:sz="0" w:space="0" w:color="auto"/>
            <w:bottom w:val="none" w:sz="0" w:space="0" w:color="auto"/>
            <w:right w:val="none" w:sz="0" w:space="0" w:color="auto"/>
          </w:divBdr>
        </w:div>
      </w:divsChild>
    </w:div>
    <w:div w:id="1172262233">
      <w:bodyDiv w:val="1"/>
      <w:marLeft w:val="0"/>
      <w:marRight w:val="0"/>
      <w:marTop w:val="0"/>
      <w:marBottom w:val="0"/>
      <w:divBdr>
        <w:top w:val="none" w:sz="0" w:space="0" w:color="auto"/>
        <w:left w:val="none" w:sz="0" w:space="0" w:color="auto"/>
        <w:bottom w:val="none" w:sz="0" w:space="0" w:color="auto"/>
        <w:right w:val="none" w:sz="0" w:space="0" w:color="auto"/>
      </w:divBdr>
    </w:div>
    <w:div w:id="1208179302">
      <w:bodyDiv w:val="1"/>
      <w:marLeft w:val="0"/>
      <w:marRight w:val="0"/>
      <w:marTop w:val="0"/>
      <w:marBottom w:val="0"/>
      <w:divBdr>
        <w:top w:val="none" w:sz="0" w:space="0" w:color="auto"/>
        <w:left w:val="none" w:sz="0" w:space="0" w:color="auto"/>
        <w:bottom w:val="none" w:sz="0" w:space="0" w:color="auto"/>
        <w:right w:val="none" w:sz="0" w:space="0" w:color="auto"/>
      </w:divBdr>
    </w:div>
    <w:div w:id="1365670473">
      <w:bodyDiv w:val="1"/>
      <w:marLeft w:val="0"/>
      <w:marRight w:val="0"/>
      <w:marTop w:val="0"/>
      <w:marBottom w:val="0"/>
      <w:divBdr>
        <w:top w:val="none" w:sz="0" w:space="0" w:color="auto"/>
        <w:left w:val="none" w:sz="0" w:space="0" w:color="auto"/>
        <w:bottom w:val="none" w:sz="0" w:space="0" w:color="auto"/>
        <w:right w:val="none" w:sz="0" w:space="0" w:color="auto"/>
      </w:divBdr>
      <w:divsChild>
        <w:div w:id="575700352">
          <w:marLeft w:val="0"/>
          <w:marRight w:val="0"/>
          <w:marTop w:val="231"/>
          <w:marBottom w:val="0"/>
          <w:divBdr>
            <w:top w:val="none" w:sz="0" w:space="0" w:color="auto"/>
            <w:left w:val="none" w:sz="0" w:space="0" w:color="auto"/>
            <w:bottom w:val="none" w:sz="0" w:space="0" w:color="auto"/>
            <w:right w:val="none" w:sz="0" w:space="0" w:color="auto"/>
          </w:divBdr>
        </w:div>
      </w:divsChild>
    </w:div>
    <w:div w:id="1366712281">
      <w:bodyDiv w:val="1"/>
      <w:marLeft w:val="0"/>
      <w:marRight w:val="0"/>
      <w:marTop w:val="0"/>
      <w:marBottom w:val="0"/>
      <w:divBdr>
        <w:top w:val="none" w:sz="0" w:space="0" w:color="auto"/>
        <w:left w:val="none" w:sz="0" w:space="0" w:color="auto"/>
        <w:bottom w:val="none" w:sz="0" w:space="0" w:color="auto"/>
        <w:right w:val="none" w:sz="0" w:space="0" w:color="auto"/>
      </w:divBdr>
    </w:div>
    <w:div w:id="1451363814">
      <w:bodyDiv w:val="1"/>
      <w:marLeft w:val="0"/>
      <w:marRight w:val="0"/>
      <w:marTop w:val="0"/>
      <w:marBottom w:val="0"/>
      <w:divBdr>
        <w:top w:val="none" w:sz="0" w:space="0" w:color="auto"/>
        <w:left w:val="none" w:sz="0" w:space="0" w:color="auto"/>
        <w:bottom w:val="none" w:sz="0" w:space="0" w:color="auto"/>
        <w:right w:val="none" w:sz="0" w:space="0" w:color="auto"/>
      </w:divBdr>
    </w:div>
    <w:div w:id="1467891426">
      <w:bodyDiv w:val="1"/>
      <w:marLeft w:val="0"/>
      <w:marRight w:val="0"/>
      <w:marTop w:val="0"/>
      <w:marBottom w:val="0"/>
      <w:divBdr>
        <w:top w:val="none" w:sz="0" w:space="0" w:color="auto"/>
        <w:left w:val="none" w:sz="0" w:space="0" w:color="auto"/>
        <w:bottom w:val="none" w:sz="0" w:space="0" w:color="auto"/>
        <w:right w:val="none" w:sz="0" w:space="0" w:color="auto"/>
      </w:divBdr>
    </w:div>
    <w:div w:id="1696074972">
      <w:bodyDiv w:val="1"/>
      <w:marLeft w:val="0"/>
      <w:marRight w:val="0"/>
      <w:marTop w:val="0"/>
      <w:marBottom w:val="0"/>
      <w:divBdr>
        <w:top w:val="none" w:sz="0" w:space="0" w:color="auto"/>
        <w:left w:val="none" w:sz="0" w:space="0" w:color="auto"/>
        <w:bottom w:val="none" w:sz="0" w:space="0" w:color="auto"/>
        <w:right w:val="none" w:sz="0" w:space="0" w:color="auto"/>
      </w:divBdr>
    </w:div>
    <w:div w:id="1764565067">
      <w:bodyDiv w:val="1"/>
      <w:marLeft w:val="0"/>
      <w:marRight w:val="0"/>
      <w:marTop w:val="0"/>
      <w:marBottom w:val="0"/>
      <w:divBdr>
        <w:top w:val="none" w:sz="0" w:space="0" w:color="auto"/>
        <w:left w:val="none" w:sz="0" w:space="0" w:color="auto"/>
        <w:bottom w:val="none" w:sz="0" w:space="0" w:color="auto"/>
        <w:right w:val="none" w:sz="0" w:space="0" w:color="auto"/>
      </w:divBdr>
    </w:div>
    <w:div w:id="1950501633">
      <w:bodyDiv w:val="1"/>
      <w:marLeft w:val="0"/>
      <w:marRight w:val="0"/>
      <w:marTop w:val="0"/>
      <w:marBottom w:val="0"/>
      <w:divBdr>
        <w:top w:val="none" w:sz="0" w:space="0" w:color="auto"/>
        <w:left w:val="none" w:sz="0" w:space="0" w:color="auto"/>
        <w:bottom w:val="none" w:sz="0" w:space="0" w:color="auto"/>
        <w:right w:val="none" w:sz="0" w:space="0" w:color="auto"/>
      </w:divBdr>
    </w:div>
    <w:div w:id="207939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ailytexanonline.com/opinion/2013/11/12/conservation-is-the-best-solution-for-texas-water-shorta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ailytexanonline.com/author/the-daily-texan-editorial-boar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orbes.com/sites/thebakersinstitute/2014/12/19/water-texas-and-an-opportunity-that-should-not-be-was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5</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PRISCA</cp:lastModifiedBy>
  <cp:revision>70</cp:revision>
  <dcterms:created xsi:type="dcterms:W3CDTF">2018-12-06T11:27:00Z</dcterms:created>
  <dcterms:modified xsi:type="dcterms:W3CDTF">2018-12-07T08:15:00Z</dcterms:modified>
</cp:coreProperties>
</file>